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FA66" w14:textId="77777777" w:rsidR="00C07940" w:rsidRDefault="00F3212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>
        <w:rPr>
          <w:rFonts w:cs="Arial"/>
          <w:b/>
          <w:bCs/>
          <w:noProof/>
          <w:color w:val="000000"/>
          <w:lang w:eastAsia="cs-CZ"/>
        </w:rPr>
        <w:drawing>
          <wp:inline distT="0" distB="0" distL="0" distR="0" wp14:anchorId="0862FB20" wp14:editId="0862FB21">
            <wp:extent cx="5542915" cy="963295"/>
            <wp:effectExtent l="0" t="0" r="635" b="8255"/>
            <wp:docPr id="43" name="Obrázek 43" descr="C:\Users\Eliška Michalíková\Desktop\prv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 descr="C:\Users\Eliška Michalíková\Desktop\prv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2FA68" w14:textId="77777777" w:rsidR="00C07940" w:rsidRDefault="00C07940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0862FA69" w14:textId="41D6786C" w:rsidR="00C07940" w:rsidRDefault="00F3212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>
        <w:rPr>
          <w:rFonts w:cs="Arial"/>
          <w:b/>
          <w:bCs/>
          <w:color w:val="000000"/>
          <w:lang w:eastAsia="cs-CZ"/>
        </w:rPr>
        <w:t>VÝZVA K PODÁNÍ NABÍDEK</w:t>
      </w:r>
    </w:p>
    <w:p w14:paraId="5BD692C3" w14:textId="77777777" w:rsidR="0044389D" w:rsidRDefault="0044389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C07940" w14:paraId="0862FA6F" w14:textId="77777777" w:rsidTr="00637EA1">
        <w:trPr>
          <w:trHeight w:val="2566"/>
        </w:trPr>
        <w:tc>
          <w:tcPr>
            <w:tcW w:w="10349" w:type="dxa"/>
          </w:tcPr>
          <w:p w14:paraId="0862FA6B" w14:textId="77777777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Preambule:</w:t>
            </w:r>
          </w:p>
          <w:p w14:paraId="3158804D" w14:textId="77777777" w:rsidR="00311403" w:rsidRDefault="00F3212F">
            <w:pPr>
              <w:pStyle w:val="AAOdstavec"/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Tato zakázka je zakázkou malého rozsahu ve smyslu § 27, zákona 134/2016 Sb., o veřejných zakázkách, v platném znění (dále Zákon). Je zadávána postupem mimo režim </w:t>
            </w:r>
            <w:r w:rsidR="00311403">
              <w:rPr>
                <w:sz w:val="22"/>
                <w:szCs w:val="22"/>
              </w:rPr>
              <w:t>zákona</w:t>
            </w:r>
            <w:r>
              <w:rPr>
                <w:sz w:val="22"/>
                <w:szCs w:val="22"/>
              </w:rPr>
              <w:t xml:space="preserve">. Jakýkoliv postup či úkon zadavatele učiněný v tomto řízení není postupem či úkonem podle zákona o veřejných zakázkách, byť by takový úkon či postup formálně připomínal. </w:t>
            </w:r>
          </w:p>
          <w:p w14:paraId="0862FA6E" w14:textId="6EFB4AF4" w:rsidR="00C07940" w:rsidRDefault="00F3212F" w:rsidP="00AB559E">
            <w:pPr>
              <w:pStyle w:val="AAOdstavec"/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Zadání této zakázky se řídí postupem dle aktuálně platné příručky pro zadávání zakázek </w:t>
            </w:r>
            <w:r w:rsidR="004B023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rogramu rozvoje venkova na období </w:t>
            </w:r>
            <w:r w:rsidR="00F722CA">
              <w:rPr>
                <w:sz w:val="22"/>
                <w:szCs w:val="22"/>
              </w:rPr>
              <w:t>2014–2020</w:t>
            </w:r>
            <w:r>
              <w:rPr>
                <w:sz w:val="22"/>
                <w:szCs w:val="22"/>
              </w:rPr>
              <w:t xml:space="preserve"> </w:t>
            </w:r>
            <w:r w:rsidR="00E73BD8">
              <w:rPr>
                <w:sz w:val="22"/>
                <w:szCs w:val="22"/>
              </w:rPr>
              <w:t xml:space="preserve">kapitola 1.2.2. </w:t>
            </w:r>
            <w:r>
              <w:rPr>
                <w:sz w:val="22"/>
                <w:szCs w:val="22"/>
              </w:rPr>
              <w:t>„</w:t>
            </w:r>
            <w:r w:rsidR="00311403">
              <w:rPr>
                <w:sz w:val="22"/>
                <w:szCs w:val="22"/>
              </w:rPr>
              <w:t>CENOVÝ MARKETING</w:t>
            </w:r>
            <w:r>
              <w:rPr>
                <w:sz w:val="22"/>
                <w:szCs w:val="22"/>
              </w:rPr>
              <w:t xml:space="preserve">“. </w:t>
            </w:r>
          </w:p>
        </w:tc>
      </w:tr>
      <w:tr w:rsidR="00C07940" w14:paraId="0862FA78" w14:textId="77777777" w:rsidTr="00637EA1">
        <w:trPr>
          <w:trHeight w:val="450"/>
        </w:trPr>
        <w:tc>
          <w:tcPr>
            <w:tcW w:w="10349" w:type="dxa"/>
          </w:tcPr>
          <w:p w14:paraId="0862FA71" w14:textId="396CBBDA" w:rsidR="00C07940" w:rsidRPr="00BC23D1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1. Zadavatel: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název, IČ (pokud bylo přiděleno), sídlo</w:t>
            </w:r>
          </w:p>
          <w:p w14:paraId="0E9C0A29" w14:textId="77777777" w:rsidR="00002D28" w:rsidRDefault="00002D28" w:rsidP="005E40D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02D2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Obec Červená Třemešná</w:t>
            </w:r>
          </w:p>
          <w:p w14:paraId="35D37C60" w14:textId="63EC0E6D" w:rsidR="00DC3BC0" w:rsidRDefault="00A8622C" w:rsidP="005E40D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</w:pPr>
            <w:r w:rsidRPr="00A8622C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Červená Třemešná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 47</w:t>
            </w:r>
            <w:r w:rsidR="002634A5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508 01</w:t>
            </w:r>
          </w:p>
          <w:p w14:paraId="0862FA77" w14:textId="79587FBF" w:rsidR="00C07940" w:rsidRDefault="005E40D1" w:rsidP="005E40D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Cs/>
              </w:rPr>
              <w:t xml:space="preserve">IČ: </w:t>
            </w:r>
            <w:r w:rsidR="00A8622C" w:rsidRPr="00A8622C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00578291</w:t>
            </w:r>
          </w:p>
        </w:tc>
      </w:tr>
      <w:tr w:rsidR="00C07940" w14:paraId="0862FA7D" w14:textId="77777777" w:rsidTr="00637EA1">
        <w:trPr>
          <w:trHeight w:val="821"/>
        </w:trPr>
        <w:tc>
          <w:tcPr>
            <w:tcW w:w="10349" w:type="dxa"/>
          </w:tcPr>
          <w:p w14:paraId="0862FA7A" w14:textId="1CF53C2B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2. Název zakázky: </w:t>
            </w:r>
          </w:p>
          <w:p w14:paraId="0862FA7C" w14:textId="793A041A" w:rsidR="00C07940" w:rsidRDefault="006167B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eastAsia="cs-CZ"/>
              </w:rPr>
            </w:pPr>
            <w:r w:rsidRPr="006167B2">
              <w:rPr>
                <w:rFonts w:cs="Arial"/>
                <w:bCs/>
                <w:color w:val="000000"/>
                <w:lang w:eastAsia="cs-CZ"/>
              </w:rPr>
              <w:t>Rekonstrukce lesní cesty "Na rovinkách"</w:t>
            </w:r>
          </w:p>
        </w:tc>
      </w:tr>
      <w:tr w:rsidR="00C07940" w14:paraId="0862FA82" w14:textId="77777777" w:rsidTr="00637EA1">
        <w:trPr>
          <w:trHeight w:val="383"/>
        </w:trPr>
        <w:tc>
          <w:tcPr>
            <w:tcW w:w="10349" w:type="dxa"/>
          </w:tcPr>
          <w:p w14:paraId="0862FA7F" w14:textId="338B8A9D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3. Druh zakázky:</w:t>
            </w:r>
          </w:p>
          <w:p w14:paraId="0862FA81" w14:textId="62EF3746" w:rsidR="00C07940" w:rsidRPr="00175313" w:rsidRDefault="009931B1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Z</w:t>
            </w:r>
            <w:r w:rsidR="00F3212F">
              <w:rPr>
                <w:rFonts w:cs="Arial"/>
                <w:bCs/>
                <w:color w:val="000000"/>
                <w:lang w:eastAsia="cs-CZ"/>
              </w:rPr>
              <w:t xml:space="preserve">akázka 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malého rozsahu </w:t>
            </w:r>
            <w:r w:rsidR="00F3212F">
              <w:rPr>
                <w:rFonts w:cs="Arial"/>
                <w:bCs/>
                <w:color w:val="000000"/>
                <w:lang w:eastAsia="cs-CZ"/>
              </w:rPr>
              <w:t xml:space="preserve">na stavební </w:t>
            </w:r>
            <w:r w:rsidR="00CB32F1">
              <w:rPr>
                <w:rFonts w:cs="Arial"/>
                <w:bCs/>
                <w:color w:val="000000"/>
                <w:lang w:eastAsia="cs-CZ"/>
              </w:rPr>
              <w:t>práce</w:t>
            </w:r>
            <w:r w:rsidR="00CB32F1">
              <w:rPr>
                <w:rFonts w:cs="Arial"/>
                <w:bCs/>
                <w:i/>
                <w:iCs/>
                <w:color w:val="000000"/>
                <w:lang w:eastAsia="cs-CZ"/>
              </w:rPr>
              <w:t xml:space="preserve"> – </w:t>
            </w:r>
            <w:r w:rsidR="00CB32F1" w:rsidRPr="00CB32F1">
              <w:rPr>
                <w:rFonts w:cs="Arial"/>
                <w:bCs/>
                <w:color w:val="000000"/>
                <w:lang w:eastAsia="cs-CZ"/>
              </w:rPr>
              <w:t>CENOVÝ</w:t>
            </w:r>
            <w:r w:rsidR="00E76160">
              <w:t xml:space="preserve"> MARKETING</w:t>
            </w:r>
          </w:p>
        </w:tc>
      </w:tr>
      <w:tr w:rsidR="00C07940" w14:paraId="0862FA87" w14:textId="77777777" w:rsidTr="00637EA1">
        <w:trPr>
          <w:trHeight w:val="382"/>
        </w:trPr>
        <w:tc>
          <w:tcPr>
            <w:tcW w:w="10349" w:type="dxa"/>
          </w:tcPr>
          <w:p w14:paraId="0862FA84" w14:textId="1D11C60F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4. Možnosti přístupu k zadávací dokumentaci</w:t>
            </w:r>
          </w:p>
          <w:p w14:paraId="0862FA86" w14:textId="7D9B5EC8" w:rsidR="00C07940" w:rsidRDefault="00F3212F" w:rsidP="00BC23D1">
            <w:pPr>
              <w:tabs>
                <w:tab w:val="left" w:pos="748"/>
              </w:tabs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Zadávací dokumentaci s podrobnou specifikací údajů uvedených v této výzvě bude všem přímo osloveným uchazečům odeslána zároveň s touto výzvou</w:t>
            </w:r>
            <w:r w:rsidR="00E76160">
              <w:rPr>
                <w:rFonts w:cs="Arial"/>
                <w:iCs/>
              </w:rPr>
              <w:t xml:space="preserve"> elektronicky</w:t>
            </w:r>
            <w:r>
              <w:rPr>
                <w:rFonts w:cs="Arial"/>
                <w:iCs/>
              </w:rPr>
              <w:t>.</w:t>
            </w:r>
          </w:p>
        </w:tc>
      </w:tr>
      <w:tr w:rsidR="00C07940" w14:paraId="0862FA8C" w14:textId="77777777" w:rsidTr="00637EA1">
        <w:trPr>
          <w:trHeight w:val="1046"/>
        </w:trPr>
        <w:tc>
          <w:tcPr>
            <w:tcW w:w="10349" w:type="dxa"/>
          </w:tcPr>
          <w:p w14:paraId="0862FA89" w14:textId="1FD0477A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5. Lhůta pro podání nabídky: </w:t>
            </w:r>
          </w:p>
          <w:p w14:paraId="0862FA8B" w14:textId="2E9323F2" w:rsidR="00C07940" w:rsidRDefault="00C06042" w:rsidP="00AA04D2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  <w:r>
              <w:rPr>
                <w:rFonts w:cs="Arial"/>
                <w:bCs/>
                <w:iCs/>
                <w:lang w:eastAsia="cs-CZ"/>
              </w:rPr>
              <w:t>6</w:t>
            </w:r>
            <w:r w:rsidR="00F3212F" w:rsidRPr="00D0586D">
              <w:rPr>
                <w:rFonts w:cs="Arial"/>
                <w:bCs/>
                <w:iCs/>
                <w:lang w:eastAsia="cs-CZ"/>
              </w:rPr>
              <w:t xml:space="preserve">. </w:t>
            </w:r>
            <w:r>
              <w:rPr>
                <w:rFonts w:cs="Arial"/>
                <w:bCs/>
                <w:iCs/>
                <w:lang w:eastAsia="cs-CZ"/>
              </w:rPr>
              <w:t>9</w:t>
            </w:r>
            <w:r w:rsidR="00F3212F" w:rsidRPr="00D0586D">
              <w:rPr>
                <w:rFonts w:cs="Arial"/>
                <w:bCs/>
                <w:iCs/>
                <w:lang w:eastAsia="cs-CZ"/>
              </w:rPr>
              <w:t>. 20</w:t>
            </w:r>
            <w:r w:rsidR="00266BA5">
              <w:rPr>
                <w:rFonts w:cs="Arial"/>
                <w:bCs/>
                <w:iCs/>
                <w:lang w:eastAsia="cs-CZ"/>
              </w:rPr>
              <w:t>2</w:t>
            </w:r>
            <w:r>
              <w:rPr>
                <w:rFonts w:cs="Arial"/>
                <w:bCs/>
                <w:iCs/>
                <w:lang w:eastAsia="cs-CZ"/>
              </w:rPr>
              <w:t>3</w:t>
            </w:r>
            <w:r w:rsidR="00F3212F" w:rsidRPr="00D0586D">
              <w:rPr>
                <w:rFonts w:cs="Arial"/>
                <w:bCs/>
                <w:iCs/>
                <w:lang w:eastAsia="cs-CZ"/>
              </w:rPr>
              <w:t xml:space="preserve"> do 1</w:t>
            </w:r>
            <w:r w:rsidR="00AA04D2">
              <w:rPr>
                <w:rFonts w:cs="Arial"/>
                <w:bCs/>
                <w:iCs/>
                <w:lang w:eastAsia="cs-CZ"/>
              </w:rPr>
              <w:t>2</w:t>
            </w:r>
            <w:r w:rsidR="00F3212F" w:rsidRPr="00D0586D">
              <w:rPr>
                <w:rFonts w:cs="Arial"/>
                <w:bCs/>
                <w:iCs/>
                <w:lang w:eastAsia="cs-CZ"/>
              </w:rPr>
              <w:t>:00 hodin</w:t>
            </w:r>
            <w:r w:rsidR="00F3212F">
              <w:rPr>
                <w:rFonts w:cs="Arial"/>
                <w:bCs/>
                <w:iCs/>
                <w:lang w:eastAsia="cs-CZ"/>
              </w:rPr>
              <w:t xml:space="preserve"> </w:t>
            </w:r>
          </w:p>
        </w:tc>
      </w:tr>
      <w:tr w:rsidR="00C07940" w14:paraId="0862FA99" w14:textId="77777777" w:rsidTr="00637EA1">
        <w:trPr>
          <w:trHeight w:val="835"/>
        </w:trPr>
        <w:tc>
          <w:tcPr>
            <w:tcW w:w="10349" w:type="dxa"/>
          </w:tcPr>
          <w:p w14:paraId="0862FA8D" w14:textId="77777777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6. Místo pro podání nabídky: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adresa, místnost </w:t>
            </w:r>
          </w:p>
          <w:p w14:paraId="0862FA90" w14:textId="3329D790" w:rsidR="00C07940" w:rsidRDefault="00F3212F" w:rsidP="00CB32F1">
            <w:pPr>
              <w:tabs>
                <w:tab w:val="left" w:pos="748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Nabídka se podává písemně</w:t>
            </w:r>
            <w:r w:rsidR="00C73390">
              <w:rPr>
                <w:rFonts w:cs="Arial"/>
              </w:rPr>
              <w:t xml:space="preserve"> ve </w:t>
            </w:r>
            <w:r w:rsidR="006A3201">
              <w:rPr>
                <w:rFonts w:cs="Arial"/>
              </w:rPr>
              <w:t>2 vyhotoveních</w:t>
            </w:r>
            <w:r>
              <w:rPr>
                <w:rFonts w:cs="Arial"/>
              </w:rPr>
              <w:t>, ve stanovené lhůtě pro podání nabídek, poštou na adresu pro doručení nabídek nebo osobně.</w:t>
            </w:r>
          </w:p>
          <w:p w14:paraId="3500A4DF" w14:textId="7483B205" w:rsidR="00C56AE5" w:rsidRDefault="00F3212F" w:rsidP="00C56AE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</w:rPr>
              <w:t>adresa pro doručení nabídek:</w:t>
            </w:r>
            <w:r w:rsidR="002634A5" w:rsidRPr="00B305DE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56AE5" w:rsidRPr="00002D2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Obec Červená Třemešná</w:t>
            </w:r>
            <w:r w:rsidR="00C56AE5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C56AE5" w:rsidRPr="00A8622C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Červená Třemešná</w:t>
            </w:r>
            <w:r w:rsidR="00C56AE5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 xml:space="preserve"> 47, 508 01</w:t>
            </w:r>
          </w:p>
          <w:p w14:paraId="0862FA98" w14:textId="04910CA0" w:rsidR="00C07940" w:rsidRDefault="00F3212F" w:rsidP="007B691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cs="Arial"/>
              </w:rPr>
              <w:t xml:space="preserve">Nabídka musí být podána v řádně uzavřené obálce označené názvem zakázky: </w:t>
            </w:r>
            <w:r w:rsidR="00C56AE5" w:rsidRPr="00DA258C">
              <w:rPr>
                <w:rFonts w:cs="Arial"/>
                <w:b/>
                <w:color w:val="000000"/>
                <w:lang w:eastAsia="cs-CZ"/>
              </w:rPr>
              <w:t>Rekonstrukce lesní cesty "Na rovinkách"</w:t>
            </w:r>
            <w:r>
              <w:rPr>
                <w:rFonts w:cs="Arial"/>
              </w:rPr>
              <w:t xml:space="preserve"> a textem </w:t>
            </w:r>
            <w:r>
              <w:rPr>
                <w:rFonts w:cs="Arial"/>
                <w:b/>
              </w:rPr>
              <w:t>„NABÍDKA – NEOTVÍRAT“</w:t>
            </w:r>
            <w:r>
              <w:rPr>
                <w:rFonts w:cs="Arial"/>
              </w:rPr>
              <w:t xml:space="preserve">. </w:t>
            </w:r>
          </w:p>
        </w:tc>
      </w:tr>
      <w:tr w:rsidR="00C07940" w14:paraId="0862FAA0" w14:textId="77777777" w:rsidTr="00637EA1">
        <w:trPr>
          <w:trHeight w:val="885"/>
        </w:trPr>
        <w:tc>
          <w:tcPr>
            <w:tcW w:w="10349" w:type="dxa"/>
          </w:tcPr>
          <w:p w14:paraId="0862FA9B" w14:textId="4D56DF83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lastRenderedPageBreak/>
              <w:t xml:space="preserve">7. Předmět zakázky: </w:t>
            </w:r>
          </w:p>
          <w:p w14:paraId="1411095E" w14:textId="7438C948" w:rsidR="00500C9D" w:rsidRDefault="00500C9D" w:rsidP="00946F7A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 w:rsidRPr="00500C9D">
              <w:rPr>
                <w:rFonts w:cs="Arial"/>
                <w:bCs/>
                <w:color w:val="000000"/>
                <w:lang w:eastAsia="cs-CZ"/>
              </w:rPr>
              <w:t xml:space="preserve">Projekt </w:t>
            </w:r>
            <w:proofErr w:type="gramStart"/>
            <w:r w:rsidRPr="00500C9D">
              <w:rPr>
                <w:rFonts w:cs="Arial"/>
                <w:bCs/>
                <w:color w:val="000000"/>
                <w:lang w:eastAsia="cs-CZ"/>
              </w:rPr>
              <w:t>řeší</w:t>
            </w:r>
            <w:proofErr w:type="gramEnd"/>
            <w:r w:rsidRPr="00500C9D">
              <w:rPr>
                <w:rFonts w:cs="Arial"/>
                <w:bCs/>
                <w:color w:val="000000"/>
                <w:lang w:eastAsia="cs-CZ"/>
              </w:rPr>
              <w:t xml:space="preserve"> rekonstrukci stávající lesní komunikac</w:t>
            </w:r>
            <w:r w:rsidR="000D080A">
              <w:rPr>
                <w:rFonts w:cs="Arial"/>
                <w:bCs/>
                <w:color w:val="000000"/>
                <w:lang w:eastAsia="cs-CZ"/>
              </w:rPr>
              <w:t xml:space="preserve">i </w:t>
            </w:r>
            <w:r w:rsidR="000D080A" w:rsidRPr="000D080A">
              <w:rPr>
                <w:rFonts w:cs="Arial"/>
                <w:bCs/>
                <w:color w:val="000000"/>
                <w:lang w:eastAsia="cs-CZ"/>
              </w:rPr>
              <w:t xml:space="preserve">"Na rovinkách" </w:t>
            </w:r>
            <w:r w:rsidR="000D080A">
              <w:rPr>
                <w:rFonts w:cs="Arial"/>
                <w:bCs/>
                <w:color w:val="000000"/>
                <w:lang w:eastAsia="cs-CZ"/>
              </w:rPr>
              <w:t>ze</w:t>
            </w:r>
            <w:r w:rsidR="000D080A" w:rsidRPr="000D080A">
              <w:rPr>
                <w:rFonts w:cs="Arial"/>
                <w:bCs/>
                <w:color w:val="000000"/>
                <w:lang w:eastAsia="cs-CZ"/>
              </w:rPr>
              <w:t xml:space="preserve"> stávající lesní odvozní cesty kategorie 2L na 1L - 4,0/20 o délce </w:t>
            </w:r>
            <w:r w:rsidR="00C54528" w:rsidRPr="000D080A">
              <w:rPr>
                <w:rFonts w:cs="Arial"/>
                <w:bCs/>
                <w:color w:val="000000"/>
                <w:lang w:eastAsia="cs-CZ"/>
              </w:rPr>
              <w:t>734 m</w:t>
            </w:r>
            <w:r w:rsidR="000D080A" w:rsidRPr="000D080A">
              <w:rPr>
                <w:rFonts w:cs="Arial"/>
                <w:bCs/>
                <w:color w:val="000000"/>
                <w:lang w:eastAsia="cs-CZ"/>
              </w:rPr>
              <w:t>, které budou sloužit k zabezpečení výkonu lesního hospodářství v daném lesním komplexu, jehož vlastníkem je Obec Červená Třemešná.</w:t>
            </w:r>
          </w:p>
          <w:p w14:paraId="2B9B911A" w14:textId="31406F22" w:rsidR="00312F78" w:rsidRDefault="00312F78" w:rsidP="00946F7A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 w:rsidRPr="00312F78">
              <w:rPr>
                <w:rFonts w:cs="Arial"/>
                <w:bCs/>
                <w:color w:val="000000"/>
                <w:lang w:eastAsia="cs-CZ"/>
              </w:rPr>
              <w:t xml:space="preserve">Výsledkem projektu bude lesní komunikace s povrchem MZK, kategorie 1L - 4,0/20 o délce </w:t>
            </w:r>
            <w:proofErr w:type="gramStart"/>
            <w:r w:rsidRPr="00312F78">
              <w:rPr>
                <w:rFonts w:cs="Arial"/>
                <w:bCs/>
                <w:color w:val="000000"/>
                <w:lang w:eastAsia="cs-CZ"/>
              </w:rPr>
              <w:t>734m</w:t>
            </w:r>
            <w:proofErr w:type="gramEnd"/>
            <w:r w:rsidRPr="00312F78">
              <w:rPr>
                <w:rFonts w:cs="Arial"/>
                <w:bCs/>
                <w:color w:val="000000"/>
                <w:lang w:eastAsia="cs-CZ"/>
              </w:rPr>
              <w:t xml:space="preserve">, prostřednictvím které dojde k zefektivnění hospodaření na lesním majetku žadatele. Součástí projektu je i obratiště, 1 sjezd, 1 propustek a </w:t>
            </w:r>
            <w:proofErr w:type="gramStart"/>
            <w:r w:rsidRPr="00312F78">
              <w:rPr>
                <w:rFonts w:cs="Arial"/>
                <w:bCs/>
                <w:color w:val="000000"/>
                <w:lang w:eastAsia="cs-CZ"/>
              </w:rPr>
              <w:t>27m</w:t>
            </w:r>
            <w:proofErr w:type="gramEnd"/>
            <w:r w:rsidRPr="00312F78">
              <w:rPr>
                <w:rFonts w:cs="Arial"/>
                <w:bCs/>
                <w:color w:val="000000"/>
                <w:lang w:eastAsia="cs-CZ"/>
              </w:rPr>
              <w:t xml:space="preserve"> svodnic vody. Přeložky </w:t>
            </w:r>
            <w:proofErr w:type="spellStart"/>
            <w:r w:rsidRPr="00312F78">
              <w:rPr>
                <w:rFonts w:cs="Arial"/>
                <w:bCs/>
                <w:color w:val="000000"/>
                <w:lang w:eastAsia="cs-CZ"/>
              </w:rPr>
              <w:t>ing</w:t>
            </w:r>
            <w:proofErr w:type="spellEnd"/>
            <w:r w:rsidRPr="00312F78">
              <w:rPr>
                <w:rFonts w:cs="Arial"/>
                <w:bCs/>
                <w:color w:val="000000"/>
                <w:lang w:eastAsia="cs-CZ"/>
              </w:rPr>
              <w:t xml:space="preserve"> sítí nebudou. Dotčené propustky pod lesní cestou budou opatřeny protierozním opevněním svého </w:t>
            </w:r>
            <w:r w:rsidRPr="00312F78">
              <w:rPr>
                <w:rFonts w:cs="Arial"/>
                <w:bCs/>
                <w:color w:val="000000"/>
                <w:lang w:eastAsia="cs-CZ"/>
              </w:rPr>
              <w:t>spadiště</w:t>
            </w:r>
            <w:r w:rsidRPr="00312F78">
              <w:rPr>
                <w:rFonts w:cs="Arial"/>
                <w:bCs/>
                <w:color w:val="000000"/>
                <w:lang w:eastAsia="cs-CZ"/>
              </w:rPr>
              <w:t>.</w:t>
            </w:r>
          </w:p>
          <w:p w14:paraId="0862FA9F" w14:textId="52128595" w:rsidR="00C07940" w:rsidRPr="0017132F" w:rsidRDefault="00F3212F" w:rsidP="00946F7A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kód CPV: </w:t>
            </w:r>
            <w:r>
              <w:rPr>
                <w:rStyle w:val="cpvselected"/>
              </w:rPr>
              <w:t>45233100-0 - Stavební úpravy pro komunikace</w:t>
            </w:r>
          </w:p>
        </w:tc>
      </w:tr>
      <w:tr w:rsidR="00C07940" w14:paraId="0862FAA4" w14:textId="77777777" w:rsidTr="00637EA1">
        <w:trPr>
          <w:trHeight w:val="1092"/>
        </w:trPr>
        <w:tc>
          <w:tcPr>
            <w:tcW w:w="10349" w:type="dxa"/>
          </w:tcPr>
          <w:p w14:paraId="0862FAA2" w14:textId="57C2B48B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8. Předpokládaná hodnota VZ:</w:t>
            </w:r>
          </w:p>
          <w:p w14:paraId="0862FAA3" w14:textId="3CB41B01" w:rsidR="00C07940" w:rsidRDefault="00CE53F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2 6</w:t>
            </w:r>
            <w:r w:rsidR="00912E45">
              <w:rPr>
                <w:rFonts w:cs="Arial"/>
                <w:bCs/>
                <w:color w:val="000000"/>
                <w:lang w:eastAsia="cs-CZ"/>
              </w:rPr>
              <w:t>00</w:t>
            </w:r>
            <w:r w:rsidR="00B27997">
              <w:rPr>
                <w:rFonts w:cs="Arial"/>
                <w:bCs/>
                <w:color w:val="000000"/>
                <w:lang w:eastAsia="cs-CZ"/>
              </w:rPr>
              <w:t xml:space="preserve"> 000</w:t>
            </w:r>
            <w:r w:rsidR="00F3212F">
              <w:rPr>
                <w:rFonts w:cs="Arial"/>
                <w:bCs/>
                <w:color w:val="000000"/>
                <w:lang w:eastAsia="cs-CZ"/>
              </w:rPr>
              <w:t>,- bez DPH</w:t>
            </w:r>
          </w:p>
        </w:tc>
      </w:tr>
      <w:tr w:rsidR="00C07940" w14:paraId="0862FAA9" w14:textId="77777777" w:rsidTr="00EA5798">
        <w:trPr>
          <w:trHeight w:val="1039"/>
        </w:trPr>
        <w:tc>
          <w:tcPr>
            <w:tcW w:w="10349" w:type="dxa"/>
          </w:tcPr>
          <w:p w14:paraId="32C4A501" w14:textId="123B9885" w:rsidR="00E720F2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9. Hodnotící kritérium: </w:t>
            </w:r>
          </w:p>
          <w:p w14:paraId="0862FAA8" w14:textId="78614500" w:rsidR="00C07940" w:rsidRPr="00E720F2" w:rsidRDefault="00F3212F" w:rsidP="00E720F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 xml:space="preserve">Nejnižší nabídková cena </w:t>
            </w:r>
          </w:p>
        </w:tc>
      </w:tr>
      <w:tr w:rsidR="00C07940" w14:paraId="0862FABF" w14:textId="77777777" w:rsidTr="00637EA1">
        <w:trPr>
          <w:trHeight w:val="2344"/>
        </w:trPr>
        <w:tc>
          <w:tcPr>
            <w:tcW w:w="10349" w:type="dxa"/>
          </w:tcPr>
          <w:p w14:paraId="0862FAAF" w14:textId="54FC1152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1</w:t>
            </w:r>
            <w:r w:rsidR="00EA5798">
              <w:rPr>
                <w:rFonts w:cs="Arial"/>
                <w:b/>
                <w:bCs/>
                <w:color w:val="000000"/>
                <w:lang w:eastAsia="cs-CZ"/>
              </w:rPr>
              <w:t>0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. Podmínky a požadavky na zpracování nabídky: </w:t>
            </w:r>
          </w:p>
          <w:p w14:paraId="0862FAB2" w14:textId="1AAF9BC2" w:rsidR="00C07940" w:rsidRPr="000A6794" w:rsidRDefault="00F3212F" w:rsidP="000A6794">
            <w:pPr>
              <w:pStyle w:val="FormtovanvHTML"/>
              <w:numPr>
                <w:ilvl w:val="0"/>
                <w:numId w:val="1"/>
              </w:numPr>
              <w:tabs>
                <w:tab w:val="clear" w:pos="916"/>
                <w:tab w:val="clear" w:pos="2748"/>
                <w:tab w:val="left" w:pos="360"/>
                <w:tab w:val="left" w:pos="723"/>
              </w:tabs>
              <w:spacing w:before="120" w:after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Nabídka bude předložena v listinné podobě 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cs-CZ"/>
              </w:rPr>
              <w:t xml:space="preserve">ve dvou identických </w:t>
            </w:r>
            <w:r w:rsidR="00EE4CBC">
              <w:rPr>
                <w:rFonts w:ascii="Arial" w:hAnsi="Arial" w:cs="Arial"/>
                <w:b/>
                <w:iCs/>
                <w:sz w:val="22"/>
                <w:szCs w:val="22"/>
                <w:lang w:eastAsia="cs-CZ"/>
              </w:rPr>
              <w:t>vyhotoveních</w:t>
            </w: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 </w:t>
            </w:r>
          </w:p>
          <w:p w14:paraId="0862FAB3" w14:textId="5DF72AAE" w:rsidR="00C07940" w:rsidRDefault="00F3212F">
            <w:pPr>
              <w:pStyle w:val="Odstavecseseznamem"/>
              <w:numPr>
                <w:ilvl w:val="0"/>
                <w:numId w:val="1"/>
              </w:numPr>
              <w:ind w:hanging="357"/>
              <w:jc w:val="both"/>
              <w:rPr>
                <w:rFonts w:cs="Arial"/>
              </w:rPr>
            </w:pPr>
            <w:r>
              <w:rPr>
                <w:rFonts w:cs="Arial"/>
              </w:rPr>
              <w:t>Každý uchazeč může podat pouze jednu nabídku</w:t>
            </w:r>
          </w:p>
          <w:p w14:paraId="0862FAB6" w14:textId="1A251D31" w:rsidR="00C07940" w:rsidRPr="00B31BB9" w:rsidRDefault="00F3212F" w:rsidP="00B31BB9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72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Nabídka musí být zpracována v českém jazyce</w:t>
            </w:r>
          </w:p>
          <w:p w14:paraId="0862FAB7" w14:textId="77777777" w:rsidR="00C07940" w:rsidRDefault="00F3212F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72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Nabídka bude obsahovat:</w:t>
            </w:r>
          </w:p>
          <w:p w14:paraId="0862FAB8" w14:textId="77777777" w:rsidR="00C07940" w:rsidRDefault="00F3212F">
            <w:pPr>
              <w:pStyle w:val="FormtovanvHTML"/>
              <w:numPr>
                <w:ilvl w:val="1"/>
                <w:numId w:val="2"/>
              </w:numPr>
              <w:tabs>
                <w:tab w:val="left" w:pos="360"/>
                <w:tab w:val="left" w:pos="540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Krycí list nabídky (dle přílohy č. 1 zadávací dokumentace)</w:t>
            </w:r>
          </w:p>
          <w:p w14:paraId="0862FABB" w14:textId="3D6266D0" w:rsidR="00C07940" w:rsidRDefault="00F3212F">
            <w:pPr>
              <w:pStyle w:val="FormtovanvHTML"/>
              <w:numPr>
                <w:ilvl w:val="1"/>
                <w:numId w:val="2"/>
              </w:numPr>
              <w:tabs>
                <w:tab w:val="left" w:pos="360"/>
                <w:tab w:val="left" w:pos="540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Položkový rozpočet podle výkazu výměr (dle přílohy č. </w:t>
            </w:r>
            <w:r w:rsidR="002D5FEC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3</w:t>
            </w:r>
            <w:r>
              <w:rPr>
                <w:rFonts w:ascii="Arial" w:hAnsi="Arial" w:cs="Arial"/>
                <w:iCs/>
                <w:color w:val="FF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zadávací dokumentace)</w:t>
            </w:r>
          </w:p>
          <w:p w14:paraId="0862FABC" w14:textId="71182E3D" w:rsidR="00C07940" w:rsidRDefault="00A52039">
            <w:pPr>
              <w:pStyle w:val="FormtovanvHTML"/>
              <w:numPr>
                <w:ilvl w:val="1"/>
                <w:numId w:val="2"/>
              </w:numPr>
              <w:tabs>
                <w:tab w:val="left" w:pos="360"/>
                <w:tab w:val="left" w:pos="540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Podepsaný n</w:t>
            </w:r>
            <w:r w:rsidR="00F3212F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ávrh Smlouvy o dílo (dle přílohy č. </w:t>
            </w:r>
            <w:r w:rsidR="002D5FEC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4</w:t>
            </w:r>
            <w:r w:rsidR="00F3212F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 zadávací dokumentace)</w:t>
            </w:r>
          </w:p>
          <w:p w14:paraId="0862FABE" w14:textId="118C38FE" w:rsidR="00C07940" w:rsidRPr="00B31BB9" w:rsidRDefault="00F3212F" w:rsidP="00B31BB9">
            <w:pPr>
              <w:pStyle w:val="FormtovanvHTML"/>
              <w:numPr>
                <w:ilvl w:val="0"/>
                <w:numId w:val="1"/>
              </w:numPr>
              <w:tabs>
                <w:tab w:val="clear" w:pos="916"/>
                <w:tab w:val="clear" w:pos="2748"/>
                <w:tab w:val="left" w:pos="360"/>
                <w:tab w:val="left" w:pos="723"/>
              </w:tabs>
              <w:spacing w:before="120"/>
              <w:ind w:hanging="357"/>
              <w:jc w:val="both"/>
              <w:rPr>
                <w:rFonts w:ascii="Verdana" w:hAnsi="Verdana" w:cs="Arial Unicode MS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Pro celý obsah nabídky se předpokládá platnost nejméně 60 kalendářních dnů od podání nabídky</w:t>
            </w:r>
          </w:p>
        </w:tc>
      </w:tr>
      <w:tr w:rsidR="00C07940" w14:paraId="0862FAC6" w14:textId="77777777" w:rsidTr="00637EA1">
        <w:trPr>
          <w:trHeight w:val="3600"/>
        </w:trPr>
        <w:tc>
          <w:tcPr>
            <w:tcW w:w="10349" w:type="dxa"/>
          </w:tcPr>
          <w:p w14:paraId="0862FAC1" w14:textId="32C36192" w:rsidR="00C07940" w:rsidRDefault="00F3212F">
            <w:pPr>
              <w:spacing w:before="10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EA5798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. Požadavek na způsob zpracování nabídkové ceny</w:t>
            </w:r>
          </w:p>
          <w:p w14:paraId="0862FAC2" w14:textId="2579B6F2" w:rsidR="00C07940" w:rsidRDefault="00F3212F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Uchazeč stanoví nabídkovou cenu za provedení předmětu plnění absolutní částkou v českých korunách. Tuto nabídkovou cenu uvede v krycím listu nabídky (vzor uveden v příloze č. 1 zadávací dokumentace) a výkazu výměr (příloha č. </w:t>
            </w:r>
            <w:r w:rsidR="006F4973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zadávací dokumentace).</w:t>
            </w:r>
          </w:p>
          <w:p w14:paraId="0862FAC3" w14:textId="77777777" w:rsidR="00C07940" w:rsidRDefault="00F3212F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>Nabídková cena bude stanovena jako nejvýše přípustná a nepřekročitelná.</w:t>
            </w:r>
            <w:r>
              <w:rPr>
                <w:rFonts w:cs="Arial"/>
              </w:rPr>
              <w:br/>
              <w:t xml:space="preserve">Nabídková cena bude uvedena v členění: cena bez daně z přidané hodnoty (DPH), dále sazba DPH (procentní výše DPH) včetně jejího vyjádření v Kč v souladu se zákonem č. 235/2004 Sb. ve znění pozdějších změn, a celková nabídková cena včetně DPH v Kč. </w:t>
            </w:r>
          </w:p>
          <w:p w14:paraId="0862FAC5" w14:textId="416ACB55" w:rsidR="00C07940" w:rsidRPr="000A6794" w:rsidRDefault="00F3212F" w:rsidP="000A6794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Není-li uchazeč registrovaným plátcem DPH, potom tuto daň nevyčíslí a skutečnost, že není jejím plátcem, výslovně uvede v nabídce (v části, kde je vyčíslena nabídková cena).                                                        </w:t>
            </w:r>
          </w:p>
        </w:tc>
      </w:tr>
      <w:tr w:rsidR="00C07940" w14:paraId="0862FAD3" w14:textId="77777777" w:rsidTr="00B07B3A">
        <w:trPr>
          <w:trHeight w:val="1266"/>
        </w:trPr>
        <w:tc>
          <w:tcPr>
            <w:tcW w:w="10349" w:type="dxa"/>
          </w:tcPr>
          <w:p w14:paraId="3D42B18E" w14:textId="16F389D8" w:rsidR="000D2701" w:rsidRDefault="00F3212F" w:rsidP="000D270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lastRenderedPageBreak/>
              <w:t>1</w:t>
            </w:r>
            <w:r w:rsidR="00EA5798">
              <w:rPr>
                <w:rFonts w:cs="Arial"/>
                <w:b/>
                <w:bCs/>
                <w:color w:val="00000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. Doba plnění zakázky: </w:t>
            </w:r>
          </w:p>
          <w:p w14:paraId="0862FAD2" w14:textId="6AD78FFF" w:rsidR="00C07940" w:rsidRDefault="00F3212F" w:rsidP="00B07B3A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 předpokládaná doba plnění: </w:t>
            </w:r>
            <w:r w:rsidRPr="00A466EA">
              <w:rPr>
                <w:rFonts w:cs="Arial"/>
                <w:lang w:eastAsia="cs-CZ"/>
              </w:rPr>
              <w:t xml:space="preserve">1. </w:t>
            </w:r>
            <w:r w:rsidR="00B86B9C">
              <w:rPr>
                <w:rFonts w:cs="Arial"/>
                <w:lang w:eastAsia="cs-CZ"/>
              </w:rPr>
              <w:t>3</w:t>
            </w:r>
            <w:r w:rsidRPr="00A466EA">
              <w:rPr>
                <w:rFonts w:cs="Arial"/>
                <w:lang w:eastAsia="cs-CZ"/>
              </w:rPr>
              <w:t>. 20</w:t>
            </w:r>
            <w:r w:rsidR="000D2701" w:rsidRPr="00A466EA">
              <w:rPr>
                <w:rFonts w:cs="Arial"/>
                <w:lang w:eastAsia="cs-CZ"/>
              </w:rPr>
              <w:t>2</w:t>
            </w:r>
            <w:r w:rsidR="001B6359">
              <w:rPr>
                <w:rFonts w:cs="Arial"/>
                <w:lang w:eastAsia="cs-CZ"/>
              </w:rPr>
              <w:t>4</w:t>
            </w:r>
            <w:r w:rsidRPr="00A466EA">
              <w:rPr>
                <w:rFonts w:cs="Arial"/>
                <w:lang w:eastAsia="cs-CZ"/>
              </w:rPr>
              <w:t xml:space="preserve"> – 1.1</w:t>
            </w:r>
            <w:r w:rsidR="001B6359">
              <w:rPr>
                <w:rFonts w:cs="Arial"/>
                <w:lang w:eastAsia="cs-CZ"/>
              </w:rPr>
              <w:t>1</w:t>
            </w:r>
            <w:r w:rsidRPr="00A466EA">
              <w:rPr>
                <w:rFonts w:cs="Arial"/>
                <w:lang w:eastAsia="cs-CZ"/>
              </w:rPr>
              <w:t>. 202</w:t>
            </w:r>
            <w:r w:rsidR="001B6359">
              <w:rPr>
                <w:rFonts w:cs="Arial"/>
                <w:lang w:eastAsia="cs-CZ"/>
              </w:rPr>
              <w:t>4</w:t>
            </w:r>
          </w:p>
        </w:tc>
      </w:tr>
      <w:tr w:rsidR="00C07940" w14:paraId="0862FADD" w14:textId="77777777" w:rsidTr="008155D3">
        <w:trPr>
          <w:trHeight w:val="1433"/>
        </w:trPr>
        <w:tc>
          <w:tcPr>
            <w:tcW w:w="10349" w:type="dxa"/>
          </w:tcPr>
          <w:p w14:paraId="0862FADA" w14:textId="3651B27B" w:rsidR="00C07940" w:rsidRPr="00FE2555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1</w:t>
            </w:r>
            <w:r w:rsidR="00EA5798">
              <w:rPr>
                <w:rFonts w:cs="Arial"/>
                <w:b/>
                <w:bCs/>
                <w:color w:val="000000"/>
                <w:lang w:eastAsia="cs-CZ"/>
              </w:rPr>
              <w:t>3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. Poskytování dodatečných informací: </w:t>
            </w:r>
          </w:p>
          <w:p w14:paraId="0862FADC" w14:textId="110B52C5" w:rsidR="00C07940" w:rsidRDefault="00F3212F" w:rsidP="008155D3">
            <w:pPr>
              <w:tabs>
                <w:tab w:val="left" w:pos="748"/>
              </w:tabs>
              <w:jc w:val="both"/>
              <w:rPr>
                <w:rFonts w:cs="Arial"/>
                <w:lang w:eastAsia="cs-CZ"/>
              </w:rPr>
            </w:pPr>
            <w:r>
              <w:rPr>
                <w:rFonts w:cs="Arial"/>
                <w:iCs/>
              </w:rPr>
              <w:t xml:space="preserve">Dodatečné informace je možné si vyžádat u zástupce pověřené osoby zadavatele </w:t>
            </w:r>
            <w:r>
              <w:rPr>
                <w:rFonts w:cs="Arial"/>
                <w:b/>
                <w:iCs/>
              </w:rPr>
              <w:t xml:space="preserve">nejpozději </w:t>
            </w:r>
            <w:r w:rsidR="008155D3">
              <w:rPr>
                <w:rFonts w:cs="Arial"/>
                <w:b/>
                <w:iCs/>
              </w:rPr>
              <w:t>3</w:t>
            </w:r>
            <w:r>
              <w:rPr>
                <w:rFonts w:cs="Arial"/>
                <w:b/>
                <w:iCs/>
              </w:rPr>
              <w:t xml:space="preserve"> dny</w:t>
            </w:r>
            <w:r>
              <w:rPr>
                <w:rFonts w:cs="Arial"/>
                <w:iCs/>
              </w:rPr>
              <w:t xml:space="preserve"> před uplynutím lhůty k podání </w:t>
            </w:r>
            <w:r w:rsidR="00FE2555">
              <w:rPr>
                <w:rFonts w:cs="Arial"/>
                <w:iCs/>
              </w:rPr>
              <w:t>nabídek,</w:t>
            </w:r>
            <w:r>
              <w:rPr>
                <w:rFonts w:cs="Arial"/>
                <w:iCs/>
              </w:rPr>
              <w:t xml:space="preserve"> a to výhradně písemně na e-mail: dotace.obcim@seznam.cz.</w:t>
            </w:r>
          </w:p>
        </w:tc>
      </w:tr>
      <w:tr w:rsidR="00C07940" w14:paraId="0862FAE7" w14:textId="77777777" w:rsidTr="00637EA1">
        <w:trPr>
          <w:trHeight w:val="1777"/>
        </w:trPr>
        <w:tc>
          <w:tcPr>
            <w:tcW w:w="10349" w:type="dxa"/>
          </w:tcPr>
          <w:p w14:paraId="0862FADF" w14:textId="5BCBB23C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1</w:t>
            </w:r>
            <w:r w:rsidR="00EA5798">
              <w:rPr>
                <w:rFonts w:cs="Arial"/>
                <w:b/>
                <w:bCs/>
                <w:color w:val="000000"/>
                <w:lang w:eastAsia="cs-CZ"/>
              </w:rPr>
              <w:t>4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>. Práva zadavatele</w:t>
            </w:r>
          </w:p>
          <w:p w14:paraId="0862FAE0" w14:textId="6D9B12DD" w:rsidR="00C07940" w:rsidRDefault="00F3212F">
            <w:pPr>
              <w:autoSpaceDE w:val="0"/>
              <w:autoSpaceDN w:val="0"/>
              <w:adjustRightInd w:val="0"/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vyloučit uchazeče, jehož nabídka nesplnila požadavky zadavatele uvedené v zadávacích podmínkách, nebo jehož nabídka obsahuje mimořádně nízkou nabídkovou cenu ve vztahu k předmětu zakázky. </w:t>
            </w:r>
          </w:p>
          <w:p w14:paraId="0862FAE1" w14:textId="77777777" w:rsidR="00C07940" w:rsidRDefault="00F3212F">
            <w:pPr>
              <w:autoSpaceDE w:val="0"/>
              <w:autoSpaceDN w:val="0"/>
              <w:adjustRightInd w:val="0"/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před rozhodnutím o výběru nejvhodnější nabídky ověřit informace uváděné uchazečem v nabídce. </w:t>
            </w:r>
          </w:p>
          <w:p w14:paraId="0862FAE2" w14:textId="77777777" w:rsidR="00C07940" w:rsidRDefault="00F3212F">
            <w:pPr>
              <w:autoSpaceDE w:val="0"/>
              <w:autoSpaceDN w:val="0"/>
              <w:adjustRightInd w:val="0"/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Výběrem nejvhodnější nabídky uchazeči nevzniká právní vztah, zadavatel si vyhrazuje právo jednat o smlouvě a upřesnit její konečné znění. </w:t>
            </w:r>
          </w:p>
          <w:p w14:paraId="0862FAE3" w14:textId="77777777" w:rsidR="00C07940" w:rsidRDefault="00F3212F">
            <w:pPr>
              <w:autoSpaceDE w:val="0"/>
              <w:autoSpaceDN w:val="0"/>
              <w:adjustRightInd w:val="0"/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využít jen část předložené nabídky nebo zadávací řízení do doby uzavření smlouvy zrušit.  </w:t>
            </w:r>
          </w:p>
          <w:p w14:paraId="0862FAE6" w14:textId="64B9FA10" w:rsidR="00C07940" w:rsidRPr="005E2564" w:rsidRDefault="00F3212F" w:rsidP="005E2564">
            <w:pPr>
              <w:autoSpaceDE w:val="0"/>
              <w:autoSpaceDN w:val="0"/>
              <w:adjustRightInd w:val="0"/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>Tato zakázka bude financována z Programu rozvoje venkova</w:t>
            </w:r>
            <w:r w:rsidR="001C2CA6">
              <w:rPr>
                <w:rFonts w:cs="Arial"/>
              </w:rPr>
              <w:t>.</w:t>
            </w:r>
          </w:p>
        </w:tc>
      </w:tr>
      <w:tr w:rsidR="00C07940" w14:paraId="0862FB0C" w14:textId="77777777" w:rsidTr="00637EA1">
        <w:trPr>
          <w:trHeight w:val="1266"/>
        </w:trPr>
        <w:tc>
          <w:tcPr>
            <w:tcW w:w="10349" w:type="dxa"/>
          </w:tcPr>
          <w:p w14:paraId="0862FB08" w14:textId="20CE553C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1</w:t>
            </w:r>
            <w:r w:rsidR="005E2564">
              <w:rPr>
                <w:rFonts w:cs="Arial"/>
                <w:b/>
                <w:bCs/>
                <w:color w:val="000000"/>
                <w:lang w:eastAsia="cs-CZ"/>
              </w:rPr>
              <w:t>5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. Obchodní podmínky: </w:t>
            </w:r>
          </w:p>
          <w:p w14:paraId="0862FB0B" w14:textId="2C28974B" w:rsidR="00C07940" w:rsidRDefault="00F3212F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Obchodní podmínky jsou nedílnou součástí závazného vzoru smlouvy o dílo (příloha č. </w:t>
            </w:r>
            <w:r w:rsidR="005E2564">
              <w:rPr>
                <w:rFonts w:cs="Arial"/>
                <w:lang w:eastAsia="cs-CZ"/>
              </w:rPr>
              <w:t>4</w:t>
            </w:r>
            <w:r>
              <w:rPr>
                <w:rFonts w:cs="Arial"/>
                <w:lang w:eastAsia="cs-CZ"/>
              </w:rPr>
              <w:t xml:space="preserve"> zadávací dokumentace), kterou uchazeč </w:t>
            </w:r>
            <w:proofErr w:type="gramStart"/>
            <w:r>
              <w:rPr>
                <w:rFonts w:cs="Arial"/>
                <w:lang w:eastAsia="cs-CZ"/>
              </w:rPr>
              <w:t>předloží</w:t>
            </w:r>
            <w:proofErr w:type="gramEnd"/>
            <w:r>
              <w:rPr>
                <w:rFonts w:cs="Arial"/>
                <w:lang w:eastAsia="cs-CZ"/>
              </w:rPr>
              <w:t xml:space="preserve"> jako povinnou součást nabídky</w:t>
            </w:r>
          </w:p>
        </w:tc>
      </w:tr>
      <w:tr w:rsidR="00C07940" w14:paraId="0862FB15" w14:textId="77777777" w:rsidTr="00637EA1">
        <w:trPr>
          <w:trHeight w:val="835"/>
        </w:trPr>
        <w:tc>
          <w:tcPr>
            <w:tcW w:w="10349" w:type="dxa"/>
          </w:tcPr>
          <w:p w14:paraId="0862FB0E" w14:textId="4F9D29CE" w:rsidR="00C07940" w:rsidRDefault="00F3212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1</w:t>
            </w:r>
            <w:r w:rsidR="005E2564">
              <w:rPr>
                <w:rFonts w:cs="Arial"/>
                <w:b/>
                <w:bCs/>
                <w:color w:val="00000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. Přílohy zadávacích podmínek (zadávací dokumentace): </w:t>
            </w:r>
          </w:p>
          <w:p w14:paraId="0862FB0F" w14:textId="77777777" w:rsidR="00C07940" w:rsidRDefault="00F3212F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>Příloha č. 1 – vzor krycího listu nabídky</w:t>
            </w:r>
          </w:p>
          <w:p w14:paraId="0862FB12" w14:textId="56D94303" w:rsidR="00C07940" w:rsidRDefault="00F3212F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Příloha č. </w:t>
            </w:r>
            <w:r w:rsidR="00AB559E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– projektová dokumentace</w:t>
            </w:r>
          </w:p>
          <w:p w14:paraId="0862FB13" w14:textId="00CBB672" w:rsidR="00C07940" w:rsidRDefault="00F3212F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Příloha č. </w:t>
            </w:r>
            <w:r w:rsidR="00302B6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– výkaz výměr k ocenění</w:t>
            </w:r>
          </w:p>
          <w:p w14:paraId="0862FB14" w14:textId="2E06A144" w:rsidR="00C07940" w:rsidRDefault="00F3212F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Příloha č. </w:t>
            </w:r>
            <w:r w:rsidR="00302B6B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– závazný vzor smlouvy o dílo</w:t>
            </w:r>
          </w:p>
        </w:tc>
      </w:tr>
    </w:tbl>
    <w:p w14:paraId="0862FB16" w14:textId="2AAD2F71" w:rsidR="00C07940" w:rsidRDefault="00C07940"/>
    <w:p w14:paraId="048F4725" w14:textId="77777777" w:rsidR="001C2CA6" w:rsidRDefault="001C2CA6" w:rsidP="004625BF"/>
    <w:p w14:paraId="7AE1CC8C" w14:textId="170E1C3D" w:rsidR="00D03B51" w:rsidRDefault="00D03B51" w:rsidP="00D03B51">
      <w:pPr>
        <w:ind w:left="708"/>
      </w:pPr>
      <w:r>
        <w:t>V</w:t>
      </w:r>
      <w:r w:rsidR="009C295A">
        <w:t xml:space="preserve"> </w:t>
      </w:r>
      <w:r w:rsidR="00AC2DEB" w:rsidRPr="00A8622C">
        <w:rPr>
          <w:rFonts w:cs="Arial"/>
          <w:color w:val="000000"/>
          <w:sz w:val="23"/>
          <w:szCs w:val="23"/>
          <w:shd w:val="clear" w:color="auto" w:fill="FFFFFF"/>
        </w:rPr>
        <w:t>Červen</w:t>
      </w:r>
      <w:r w:rsidR="00AC2DEB">
        <w:rPr>
          <w:rFonts w:cs="Arial"/>
          <w:color w:val="000000"/>
          <w:sz w:val="23"/>
          <w:szCs w:val="23"/>
          <w:shd w:val="clear" w:color="auto" w:fill="FFFFFF"/>
        </w:rPr>
        <w:t>é</w:t>
      </w:r>
      <w:r w:rsidR="00AC2DEB" w:rsidRPr="00A8622C">
        <w:rPr>
          <w:rFonts w:cs="Arial"/>
          <w:color w:val="000000"/>
          <w:sz w:val="23"/>
          <w:szCs w:val="23"/>
          <w:shd w:val="clear" w:color="auto" w:fill="FFFFFF"/>
        </w:rPr>
        <w:t xml:space="preserve"> Třemešn</w:t>
      </w:r>
      <w:r w:rsidR="00AC2DEB">
        <w:rPr>
          <w:rFonts w:cs="Arial"/>
          <w:color w:val="000000"/>
          <w:sz w:val="23"/>
          <w:szCs w:val="23"/>
          <w:shd w:val="clear" w:color="auto" w:fill="FFFFFF"/>
        </w:rPr>
        <w:t>é</w:t>
      </w:r>
      <w:r>
        <w:t xml:space="preserve">, dne </w:t>
      </w:r>
      <w:r w:rsidR="00AC2DEB">
        <w:t>23</w:t>
      </w:r>
      <w:r w:rsidR="00D41EA5">
        <w:t>.</w:t>
      </w:r>
      <w:r w:rsidR="00AC2DEB">
        <w:t>8</w:t>
      </w:r>
      <w:r w:rsidR="00D41EA5">
        <w:t>. 202</w:t>
      </w:r>
      <w:r w:rsidR="00AC2DEB">
        <w:t>3</w:t>
      </w:r>
      <w:r>
        <w:tab/>
      </w:r>
    </w:p>
    <w:p w14:paraId="7EC8FBE4" w14:textId="0BDB65EC" w:rsidR="00D03B51" w:rsidRDefault="00D03B51" w:rsidP="00D03B51">
      <w:pPr>
        <w:ind w:left="4248"/>
      </w:pPr>
      <w:r>
        <w:tab/>
      </w:r>
      <w:r>
        <w:tab/>
      </w:r>
      <w:r>
        <w:tab/>
      </w:r>
      <w:r>
        <w:tab/>
      </w:r>
      <w:r>
        <w:tab/>
      </w:r>
      <w:r w:rsidRPr="00DA2FF2">
        <w:rPr>
          <w:color w:val="FF0000"/>
        </w:rPr>
        <w:tab/>
      </w:r>
      <w:r>
        <w:tab/>
      </w:r>
      <w:r>
        <w:tab/>
      </w:r>
      <w:r>
        <w:tab/>
        <w:t xml:space="preserve">                                               ______________________________________</w:t>
      </w:r>
    </w:p>
    <w:p w14:paraId="0862FB1F" w14:textId="61EDEAB3" w:rsidR="00C07940" w:rsidRDefault="008E3953" w:rsidP="00D03B51">
      <w:r w:rsidRPr="008E3953">
        <w:tab/>
      </w:r>
      <w:r>
        <w:tab/>
      </w:r>
      <w:r>
        <w:tab/>
      </w:r>
      <w:r>
        <w:tab/>
      </w:r>
      <w:r>
        <w:tab/>
      </w:r>
      <w:r>
        <w:tab/>
      </w:r>
      <w:r w:rsidR="00AC2DEB">
        <w:t xml:space="preserve"> </w:t>
      </w:r>
      <w:r w:rsidR="00324EC2">
        <w:tab/>
      </w:r>
      <w:r w:rsidR="00324EC2">
        <w:tab/>
      </w:r>
      <w:r w:rsidR="00324EC2">
        <w:rPr>
          <w:rFonts w:cs="Arial"/>
          <w:color w:val="333333"/>
          <w:sz w:val="23"/>
          <w:szCs w:val="23"/>
          <w:shd w:val="clear" w:color="auto" w:fill="FFFFFF"/>
        </w:rPr>
        <w:t>Petr Šotola</w:t>
      </w:r>
      <w:r w:rsidR="00324EC2">
        <w:t xml:space="preserve"> </w:t>
      </w:r>
      <w:r w:rsidR="00F03713">
        <w:t xml:space="preserve">– </w:t>
      </w:r>
      <w:r w:rsidR="00B94C4A">
        <w:t>starosta</w:t>
      </w:r>
    </w:p>
    <w:sectPr w:rsidR="00C07940" w:rsidSect="000018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D011" w14:textId="77777777" w:rsidR="00676A92" w:rsidRDefault="00676A92">
      <w:pPr>
        <w:spacing w:after="0" w:line="240" w:lineRule="auto"/>
      </w:pPr>
      <w:r>
        <w:separator/>
      </w:r>
    </w:p>
  </w:endnote>
  <w:endnote w:type="continuationSeparator" w:id="0">
    <w:p w14:paraId="65AA4249" w14:textId="77777777" w:rsidR="00676A92" w:rsidRDefault="0067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56BD" w14:textId="77777777" w:rsidR="00676A92" w:rsidRDefault="00676A92">
      <w:pPr>
        <w:spacing w:after="0" w:line="240" w:lineRule="auto"/>
      </w:pPr>
      <w:r>
        <w:separator/>
      </w:r>
    </w:p>
  </w:footnote>
  <w:footnote w:type="continuationSeparator" w:id="0">
    <w:p w14:paraId="099F569C" w14:textId="77777777" w:rsidR="00676A92" w:rsidRDefault="0067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F12"/>
    <w:multiLevelType w:val="multilevel"/>
    <w:tmpl w:val="1C325F12"/>
    <w:lvl w:ilvl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390607"/>
    <w:multiLevelType w:val="multilevel"/>
    <w:tmpl w:val="39390607"/>
    <w:lvl w:ilvl="0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88"/>
        </w:tabs>
        <w:ind w:left="2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48"/>
        </w:tabs>
        <w:ind w:left="4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508"/>
        </w:tabs>
        <w:ind w:left="6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28"/>
        </w:tabs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3B7F447F"/>
    <w:multiLevelType w:val="multilevel"/>
    <w:tmpl w:val="3B7F447F"/>
    <w:lvl w:ilvl="0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47396">
    <w:abstractNumId w:val="2"/>
  </w:num>
  <w:num w:numId="2" w16cid:durableId="2089227631">
    <w:abstractNumId w:val="0"/>
  </w:num>
  <w:num w:numId="3" w16cid:durableId="3019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18D4"/>
    <w:rsid w:val="00002D28"/>
    <w:rsid w:val="000031BE"/>
    <w:rsid w:val="000303DC"/>
    <w:rsid w:val="000563BF"/>
    <w:rsid w:val="00080FD3"/>
    <w:rsid w:val="00087673"/>
    <w:rsid w:val="0009204F"/>
    <w:rsid w:val="000A0A85"/>
    <w:rsid w:val="000A146D"/>
    <w:rsid w:val="000A6794"/>
    <w:rsid w:val="000B3D8F"/>
    <w:rsid w:val="000C14F3"/>
    <w:rsid w:val="000C7FC5"/>
    <w:rsid w:val="000D080A"/>
    <w:rsid w:val="000D2701"/>
    <w:rsid w:val="000E43B6"/>
    <w:rsid w:val="00102E3C"/>
    <w:rsid w:val="001101E2"/>
    <w:rsid w:val="001176C6"/>
    <w:rsid w:val="0013024D"/>
    <w:rsid w:val="00137A8A"/>
    <w:rsid w:val="00145CED"/>
    <w:rsid w:val="00156C1F"/>
    <w:rsid w:val="001668DA"/>
    <w:rsid w:val="00167140"/>
    <w:rsid w:val="0017132F"/>
    <w:rsid w:val="00175313"/>
    <w:rsid w:val="00191A75"/>
    <w:rsid w:val="001A07C4"/>
    <w:rsid w:val="001A7B75"/>
    <w:rsid w:val="001B60A6"/>
    <w:rsid w:val="001B6359"/>
    <w:rsid w:val="001C2CA6"/>
    <w:rsid w:val="001E7706"/>
    <w:rsid w:val="001F2A83"/>
    <w:rsid w:val="002034A5"/>
    <w:rsid w:val="002141A8"/>
    <w:rsid w:val="002156FB"/>
    <w:rsid w:val="00235FB7"/>
    <w:rsid w:val="00247504"/>
    <w:rsid w:val="0025686D"/>
    <w:rsid w:val="00257FCE"/>
    <w:rsid w:val="002634A5"/>
    <w:rsid w:val="00266BA5"/>
    <w:rsid w:val="002769E6"/>
    <w:rsid w:val="00290464"/>
    <w:rsid w:val="002908D0"/>
    <w:rsid w:val="00296E99"/>
    <w:rsid w:val="00297B07"/>
    <w:rsid w:val="002A28D0"/>
    <w:rsid w:val="002A4A16"/>
    <w:rsid w:val="002B6767"/>
    <w:rsid w:val="002C53BD"/>
    <w:rsid w:val="002D5FEC"/>
    <w:rsid w:val="002E47EA"/>
    <w:rsid w:val="00302B6B"/>
    <w:rsid w:val="00311403"/>
    <w:rsid w:val="00312F78"/>
    <w:rsid w:val="00317906"/>
    <w:rsid w:val="00324EC2"/>
    <w:rsid w:val="00333FCA"/>
    <w:rsid w:val="0036777E"/>
    <w:rsid w:val="0038078C"/>
    <w:rsid w:val="00382760"/>
    <w:rsid w:val="003A0574"/>
    <w:rsid w:val="003A2380"/>
    <w:rsid w:val="003A7F51"/>
    <w:rsid w:val="00402770"/>
    <w:rsid w:val="004132DA"/>
    <w:rsid w:val="00422572"/>
    <w:rsid w:val="004346EB"/>
    <w:rsid w:val="00442E59"/>
    <w:rsid w:val="004432A3"/>
    <w:rsid w:val="0044389D"/>
    <w:rsid w:val="004625BF"/>
    <w:rsid w:val="00485A0B"/>
    <w:rsid w:val="00496D3A"/>
    <w:rsid w:val="004A0D3A"/>
    <w:rsid w:val="004A13F1"/>
    <w:rsid w:val="004B0239"/>
    <w:rsid w:val="004B37AC"/>
    <w:rsid w:val="004B4641"/>
    <w:rsid w:val="004C0DE8"/>
    <w:rsid w:val="004D0890"/>
    <w:rsid w:val="004D16D3"/>
    <w:rsid w:val="004D3B1D"/>
    <w:rsid w:val="00500C9D"/>
    <w:rsid w:val="0050783C"/>
    <w:rsid w:val="0053221A"/>
    <w:rsid w:val="00565C79"/>
    <w:rsid w:val="00570BA4"/>
    <w:rsid w:val="005C7B58"/>
    <w:rsid w:val="005D60BF"/>
    <w:rsid w:val="005E2564"/>
    <w:rsid w:val="005E40D1"/>
    <w:rsid w:val="00602D88"/>
    <w:rsid w:val="006074C0"/>
    <w:rsid w:val="006167B2"/>
    <w:rsid w:val="00623FA4"/>
    <w:rsid w:val="00634D69"/>
    <w:rsid w:val="00637EA1"/>
    <w:rsid w:val="006417E3"/>
    <w:rsid w:val="006447E0"/>
    <w:rsid w:val="00672F4D"/>
    <w:rsid w:val="00676A92"/>
    <w:rsid w:val="006822AB"/>
    <w:rsid w:val="00691943"/>
    <w:rsid w:val="00692C56"/>
    <w:rsid w:val="00693BBE"/>
    <w:rsid w:val="00694109"/>
    <w:rsid w:val="006A3201"/>
    <w:rsid w:val="006A603B"/>
    <w:rsid w:val="006A74BC"/>
    <w:rsid w:val="006B10FE"/>
    <w:rsid w:val="006C0413"/>
    <w:rsid w:val="006C1C30"/>
    <w:rsid w:val="006D6D94"/>
    <w:rsid w:val="006E6686"/>
    <w:rsid w:val="006F2E83"/>
    <w:rsid w:val="006F3377"/>
    <w:rsid w:val="006F4973"/>
    <w:rsid w:val="00703E64"/>
    <w:rsid w:val="00714D91"/>
    <w:rsid w:val="0075186B"/>
    <w:rsid w:val="00751FA8"/>
    <w:rsid w:val="00774608"/>
    <w:rsid w:val="007763A8"/>
    <w:rsid w:val="00782EF7"/>
    <w:rsid w:val="007851D7"/>
    <w:rsid w:val="007A08C5"/>
    <w:rsid w:val="007B1131"/>
    <w:rsid w:val="007B6914"/>
    <w:rsid w:val="007D18B4"/>
    <w:rsid w:val="007D3381"/>
    <w:rsid w:val="007F1E84"/>
    <w:rsid w:val="007F4B4E"/>
    <w:rsid w:val="007F63B0"/>
    <w:rsid w:val="008006D9"/>
    <w:rsid w:val="00814F9A"/>
    <w:rsid w:val="008155D3"/>
    <w:rsid w:val="00826EE1"/>
    <w:rsid w:val="00827E27"/>
    <w:rsid w:val="008343DF"/>
    <w:rsid w:val="00853314"/>
    <w:rsid w:val="008637FA"/>
    <w:rsid w:val="00885582"/>
    <w:rsid w:val="00897266"/>
    <w:rsid w:val="008B410D"/>
    <w:rsid w:val="008C0130"/>
    <w:rsid w:val="008D1738"/>
    <w:rsid w:val="008E330C"/>
    <w:rsid w:val="008E3953"/>
    <w:rsid w:val="008F4D8D"/>
    <w:rsid w:val="008F6791"/>
    <w:rsid w:val="00912E45"/>
    <w:rsid w:val="009168C0"/>
    <w:rsid w:val="00925FC4"/>
    <w:rsid w:val="00946F7A"/>
    <w:rsid w:val="00951D5B"/>
    <w:rsid w:val="009759DD"/>
    <w:rsid w:val="00977223"/>
    <w:rsid w:val="009931B1"/>
    <w:rsid w:val="00996EDF"/>
    <w:rsid w:val="009A4EA8"/>
    <w:rsid w:val="009B60D7"/>
    <w:rsid w:val="009C295A"/>
    <w:rsid w:val="009D1964"/>
    <w:rsid w:val="009E04AF"/>
    <w:rsid w:val="009E27C3"/>
    <w:rsid w:val="009F1804"/>
    <w:rsid w:val="009F2C45"/>
    <w:rsid w:val="009F6723"/>
    <w:rsid w:val="00A0096E"/>
    <w:rsid w:val="00A01C4E"/>
    <w:rsid w:val="00A324C6"/>
    <w:rsid w:val="00A466EA"/>
    <w:rsid w:val="00A46A24"/>
    <w:rsid w:val="00A4737A"/>
    <w:rsid w:val="00A51B02"/>
    <w:rsid w:val="00A52039"/>
    <w:rsid w:val="00A6486E"/>
    <w:rsid w:val="00A834F9"/>
    <w:rsid w:val="00A8622C"/>
    <w:rsid w:val="00A93139"/>
    <w:rsid w:val="00AA04D2"/>
    <w:rsid w:val="00AA5C64"/>
    <w:rsid w:val="00AA7D3A"/>
    <w:rsid w:val="00AB0008"/>
    <w:rsid w:val="00AB559E"/>
    <w:rsid w:val="00AB6425"/>
    <w:rsid w:val="00AC112E"/>
    <w:rsid w:val="00AC2DEB"/>
    <w:rsid w:val="00AD104F"/>
    <w:rsid w:val="00AD20CD"/>
    <w:rsid w:val="00AF1541"/>
    <w:rsid w:val="00B07B3A"/>
    <w:rsid w:val="00B27997"/>
    <w:rsid w:val="00B27E33"/>
    <w:rsid w:val="00B302A7"/>
    <w:rsid w:val="00B305DE"/>
    <w:rsid w:val="00B31BB9"/>
    <w:rsid w:val="00B3352E"/>
    <w:rsid w:val="00B55686"/>
    <w:rsid w:val="00B611C7"/>
    <w:rsid w:val="00B86B9C"/>
    <w:rsid w:val="00B9263B"/>
    <w:rsid w:val="00B93B79"/>
    <w:rsid w:val="00B9494C"/>
    <w:rsid w:val="00B94C4A"/>
    <w:rsid w:val="00B9539A"/>
    <w:rsid w:val="00BC23D1"/>
    <w:rsid w:val="00BC2A16"/>
    <w:rsid w:val="00BD3377"/>
    <w:rsid w:val="00BD6DBF"/>
    <w:rsid w:val="00BF30A1"/>
    <w:rsid w:val="00BF39F5"/>
    <w:rsid w:val="00C011EE"/>
    <w:rsid w:val="00C05031"/>
    <w:rsid w:val="00C06042"/>
    <w:rsid w:val="00C07940"/>
    <w:rsid w:val="00C24D06"/>
    <w:rsid w:val="00C3322C"/>
    <w:rsid w:val="00C45E03"/>
    <w:rsid w:val="00C47B94"/>
    <w:rsid w:val="00C54528"/>
    <w:rsid w:val="00C56AE5"/>
    <w:rsid w:val="00C73390"/>
    <w:rsid w:val="00C92C39"/>
    <w:rsid w:val="00C977AA"/>
    <w:rsid w:val="00CB125D"/>
    <w:rsid w:val="00CB32F1"/>
    <w:rsid w:val="00CB4ABB"/>
    <w:rsid w:val="00CD6581"/>
    <w:rsid w:val="00CD7F54"/>
    <w:rsid w:val="00CE53F6"/>
    <w:rsid w:val="00D03B51"/>
    <w:rsid w:val="00D05382"/>
    <w:rsid w:val="00D0586D"/>
    <w:rsid w:val="00D1163F"/>
    <w:rsid w:val="00D144F8"/>
    <w:rsid w:val="00D200D4"/>
    <w:rsid w:val="00D33BAB"/>
    <w:rsid w:val="00D41EA5"/>
    <w:rsid w:val="00D445F9"/>
    <w:rsid w:val="00D50C6B"/>
    <w:rsid w:val="00D521A0"/>
    <w:rsid w:val="00D55FE9"/>
    <w:rsid w:val="00D620F1"/>
    <w:rsid w:val="00DA258C"/>
    <w:rsid w:val="00DA2FF2"/>
    <w:rsid w:val="00DA5061"/>
    <w:rsid w:val="00DA548D"/>
    <w:rsid w:val="00DC01FD"/>
    <w:rsid w:val="00DC3BC0"/>
    <w:rsid w:val="00DD69B8"/>
    <w:rsid w:val="00DE024D"/>
    <w:rsid w:val="00DE18DD"/>
    <w:rsid w:val="00E01047"/>
    <w:rsid w:val="00E01407"/>
    <w:rsid w:val="00E06451"/>
    <w:rsid w:val="00E10926"/>
    <w:rsid w:val="00E24507"/>
    <w:rsid w:val="00E26F3A"/>
    <w:rsid w:val="00E355A4"/>
    <w:rsid w:val="00E51663"/>
    <w:rsid w:val="00E5378C"/>
    <w:rsid w:val="00E544C6"/>
    <w:rsid w:val="00E71CB2"/>
    <w:rsid w:val="00E720F2"/>
    <w:rsid w:val="00E73BD8"/>
    <w:rsid w:val="00E754D1"/>
    <w:rsid w:val="00E76160"/>
    <w:rsid w:val="00EA113F"/>
    <w:rsid w:val="00EA5798"/>
    <w:rsid w:val="00EA7FE6"/>
    <w:rsid w:val="00EC1336"/>
    <w:rsid w:val="00EC7D53"/>
    <w:rsid w:val="00ED3E2B"/>
    <w:rsid w:val="00ED7AD1"/>
    <w:rsid w:val="00EE4CBC"/>
    <w:rsid w:val="00F03404"/>
    <w:rsid w:val="00F03713"/>
    <w:rsid w:val="00F1733A"/>
    <w:rsid w:val="00F27681"/>
    <w:rsid w:val="00F3212F"/>
    <w:rsid w:val="00F441EA"/>
    <w:rsid w:val="00F6288E"/>
    <w:rsid w:val="00F67300"/>
    <w:rsid w:val="00F722CA"/>
    <w:rsid w:val="00F82A7E"/>
    <w:rsid w:val="00F928C6"/>
    <w:rsid w:val="00FE2555"/>
    <w:rsid w:val="00FE331B"/>
    <w:rsid w:val="00FE5456"/>
    <w:rsid w:val="666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FA63"/>
  <w15:docId w15:val="{A259FEFD-4256-49A5-AEF6-366446A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E5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Znakapoznpodarou">
    <w:name w:val="footnote reference"/>
    <w:qFormat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AAOdstavec">
    <w:name w:val="AA_Odstavec"/>
    <w:basedOn w:val="Normln"/>
    <w:pPr>
      <w:jc w:val="both"/>
    </w:pPr>
    <w:rPr>
      <w:rFonts w:eastAsia="Times New Roman" w:cs="Arial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Pr>
      <w:rFonts w:ascii="Arial Unicode MS" w:eastAsia="Arial Unicode MS" w:hAnsi="Arial Unicode M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qFormat/>
    <w:rPr>
      <w:rFonts w:ascii="Times New Roman" w:eastAsia="Times New Roman" w:hAnsi="Times New Roman"/>
      <w:b/>
      <w:i/>
      <w:sz w:val="36"/>
      <w:u w:val="single"/>
    </w:rPr>
  </w:style>
  <w:style w:type="paragraph" w:customStyle="1" w:styleId="Textodstavce">
    <w:name w:val="Text odstavce"/>
    <w:basedOn w:val="Normln"/>
    <w:qFormat/>
    <w:pPr>
      <w:tabs>
        <w:tab w:val="left" w:pos="720"/>
        <w:tab w:val="left" w:pos="851"/>
      </w:tabs>
      <w:spacing w:before="120" w:after="120"/>
      <w:ind w:left="720" w:hanging="7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pvselected">
    <w:name w:val="cpvselected"/>
    <w:basedOn w:val="Standardnpsmoodstavce"/>
  </w:style>
  <w:style w:type="character" w:customStyle="1" w:styleId="TextpoznpodarouChar">
    <w:name w:val="Text pozn. pod čarou Char"/>
    <w:basedOn w:val="Standardnpsmoodstavce"/>
    <w:link w:val="Textpoznpodarou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Schrötter</dc:creator>
  <cp:lastModifiedBy>Ondřej Schrötter</cp:lastModifiedBy>
  <cp:revision>134</cp:revision>
  <cp:lastPrinted>2017-01-12T16:56:00Z</cp:lastPrinted>
  <dcterms:created xsi:type="dcterms:W3CDTF">2020-12-01T13:04:00Z</dcterms:created>
  <dcterms:modified xsi:type="dcterms:W3CDTF">2023-08-22T18:01:00Z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