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Pozvánka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Na zasedání Zastupitelstva obce  Červená Třemešná,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které se koná  dne 9.5.2017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Program: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1. vítání občánků 13.5.2017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2. životní jubileum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3. pronájem obecních pozemků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4. prodej dřeva z obecního lesa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5. Různé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Vyvěšeno : 2.5.2017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0e7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402117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ec70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823a6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cc324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11</Paragraphs>
  <Company>Obec Červená Třemešná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2017-05-02T15:53:00Z</dcterms:created>
  <dc:creator>Obec Červená Třemešná</dc:creator>
  <dc:language>cs-CZ</dc:language>
  <cp:lastModifiedBy>CzechPoint</cp:lastModifiedBy>
  <cp:lastPrinted>2017-02-07T19:11:00Z</cp:lastPrinted>
  <dcterms:modified xsi:type="dcterms:W3CDTF">2017-05-02T17:48:00Z</dcterms:modified>
  <cp:revision>3</cp:revision>
  <dc:title>Pozvánka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Červená Třemešná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